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841" w:tblpY="1681"/>
        <w:tblW w:w="9367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6"/>
        <w:gridCol w:w="7741"/>
      </w:tblGrid>
      <w:tr w:rsidR="00215EBC" w:rsidRPr="00215EBC" w:rsidTr="00215EBC">
        <w:trPr>
          <w:gridAfter w:val="1"/>
          <w:wAfter w:w="7741" w:type="dxa"/>
        </w:trPr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3B5E9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15EBC" w:rsidRPr="00215EBC" w:rsidRDefault="00215EBC" w:rsidP="0021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bookmarkStart w:id="0" w:name="_GoBack"/>
            <w:bookmarkEnd w:id="0"/>
            <w:r w:rsidRPr="00215EBC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Tender Details</w:t>
            </w:r>
          </w:p>
        </w:tc>
      </w:tr>
      <w:tr w:rsidR="00215EBC" w:rsidRPr="00215EBC" w:rsidTr="00215EBC"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15EBC" w:rsidRPr="00215EBC" w:rsidRDefault="00215EBC" w:rsidP="0021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15E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Description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15EBC" w:rsidRPr="00215EBC" w:rsidRDefault="00215EBC" w:rsidP="0021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15E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The Federal Tax Authority aims to procure OPSWAT </w:t>
            </w:r>
            <w:proofErr w:type="spellStart"/>
            <w:r w:rsidRPr="00215E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MetaDefender</w:t>
            </w:r>
            <w:proofErr w:type="spellEnd"/>
            <w:r w:rsidRPr="00215E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Kiosk 1001 to manage the USB security risks.</w:t>
            </w:r>
          </w:p>
        </w:tc>
      </w:tr>
      <w:tr w:rsidR="00215EBC" w:rsidRPr="00215EBC" w:rsidTr="00215EBC"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15EBC" w:rsidRPr="00215EBC" w:rsidRDefault="00215EBC" w:rsidP="0021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15E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RFQ Number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15EBC" w:rsidRPr="00215EBC" w:rsidRDefault="00215EBC" w:rsidP="0021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15E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2727</w:t>
            </w:r>
          </w:p>
        </w:tc>
      </w:tr>
      <w:tr w:rsidR="00215EBC" w:rsidRPr="00215EBC" w:rsidTr="00215EBC"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15EBC" w:rsidRPr="00215EBC" w:rsidRDefault="00215EBC" w:rsidP="0021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15E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Ministry Name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15EBC" w:rsidRPr="00215EBC" w:rsidRDefault="00215EBC" w:rsidP="0021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15E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Federal Tax Authority - (338/26493)</w:t>
            </w:r>
          </w:p>
        </w:tc>
      </w:tr>
      <w:tr w:rsidR="00215EBC" w:rsidRPr="00215EBC" w:rsidTr="00215EBC"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F3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15EBC" w:rsidRPr="00215EBC" w:rsidRDefault="00215EBC" w:rsidP="0021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15E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Open Date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F3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15EBC" w:rsidRPr="00215EBC" w:rsidRDefault="00215EBC" w:rsidP="0021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15E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11/07/2023 12:30:00 PM</w:t>
            </w:r>
          </w:p>
        </w:tc>
      </w:tr>
      <w:tr w:rsidR="00215EBC" w:rsidRPr="00215EBC" w:rsidTr="00215EBC"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15EBC" w:rsidRPr="00215EBC" w:rsidRDefault="00215EBC" w:rsidP="0021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15E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Close Date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15EBC" w:rsidRPr="00215EBC" w:rsidRDefault="00215EBC" w:rsidP="0021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15E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18/07/2023 1:00:00 PM</w:t>
            </w:r>
          </w:p>
        </w:tc>
      </w:tr>
      <w:tr w:rsidR="00215EBC" w:rsidRPr="00215EBC" w:rsidTr="00215EBC"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15EBC" w:rsidRPr="00215EBC" w:rsidRDefault="00215EBC" w:rsidP="0021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15E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Link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15EBC" w:rsidRPr="00215EBC" w:rsidRDefault="00215EBC" w:rsidP="00215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" w:tgtFrame="_blank" w:history="1">
              <w:r w:rsidRPr="00215EBC">
                <w:rPr>
                  <w:rFonts w:ascii="Times New Roman" w:eastAsia="Times New Roman" w:hAnsi="Times New Roman" w:cs="Times New Roman"/>
                  <w:color w:val="3366FF"/>
                  <w:sz w:val="27"/>
                  <w:szCs w:val="27"/>
                  <w:u w:val="single"/>
                </w:rPr>
                <w:t>Click Here</w:t>
              </w:r>
            </w:hyperlink>
          </w:p>
        </w:tc>
      </w:tr>
    </w:tbl>
    <w:p w:rsidR="008E3126" w:rsidRDefault="008E3126"/>
    <w:sectPr w:rsidR="008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BC"/>
    <w:rsid w:val="00215EBC"/>
    <w:rsid w:val="008E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5AC04-C752-47AA-BD8C-A69269BA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curement.gov.ae/page.aspx/en/bpm/process_manage_extranet/2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2</cp:revision>
  <dcterms:created xsi:type="dcterms:W3CDTF">2023-07-13T08:01:00Z</dcterms:created>
  <dcterms:modified xsi:type="dcterms:W3CDTF">2023-07-13T08:01:00Z</dcterms:modified>
</cp:coreProperties>
</file>